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729"/>
        <w:gridCol w:w="2601"/>
        <w:gridCol w:w="1170"/>
        <w:gridCol w:w="3316"/>
      </w:tblGrid>
      <w:tr w:rsidR="003F0A02" w:rsidRPr="00FD2EFE" w14:paraId="4B2A18E6" w14:textId="77777777" w:rsidTr="00D21B41">
        <w:tc>
          <w:tcPr>
            <w:tcW w:w="2547" w:type="dxa"/>
            <w:gridSpan w:val="2"/>
            <w:shd w:val="clear" w:color="auto" w:fill="F2F2F2" w:themeFill="background1" w:themeFillShade="F2"/>
          </w:tcPr>
          <w:p w14:paraId="59A0BDAD" w14:textId="77777777" w:rsidR="003F0A02" w:rsidRPr="00FD2EFE" w:rsidRDefault="003F0A02" w:rsidP="00FF3ABD">
            <w:pPr>
              <w:pStyle w:val="Label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t>Job Title:</w:t>
            </w:r>
          </w:p>
        </w:tc>
        <w:tc>
          <w:tcPr>
            <w:tcW w:w="7087" w:type="dxa"/>
            <w:gridSpan w:val="3"/>
          </w:tcPr>
          <w:p w14:paraId="06998904" w14:textId="0D40ADF7" w:rsidR="003F0A02" w:rsidRPr="00FD2EFE" w:rsidRDefault="001F1E88" w:rsidP="00FF3ABD">
            <w:pPr>
              <w:pStyle w:val="Label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Q</w:t>
            </w:r>
            <w:r w:rsidR="00C56CAD">
              <w:rPr>
                <w:rFonts w:ascii="Verdana" w:hAnsi="Verdana"/>
                <w:szCs w:val="20"/>
              </w:rPr>
              <w:t>uality Systems Engineer</w:t>
            </w:r>
          </w:p>
        </w:tc>
      </w:tr>
      <w:tr w:rsidR="003F0A02" w:rsidRPr="00FD2EFE" w14:paraId="4DE4A81B" w14:textId="77777777" w:rsidTr="00D21B41">
        <w:tc>
          <w:tcPr>
            <w:tcW w:w="2547" w:type="dxa"/>
            <w:gridSpan w:val="2"/>
            <w:shd w:val="clear" w:color="auto" w:fill="F2F2F2" w:themeFill="background1" w:themeFillShade="F2"/>
          </w:tcPr>
          <w:p w14:paraId="2909FD1B" w14:textId="77777777" w:rsidR="003F0A02" w:rsidRPr="00FD2EFE" w:rsidRDefault="003F0A02" w:rsidP="00FF3ABD">
            <w:pPr>
              <w:pStyle w:val="Label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t>Department/Group:</w:t>
            </w:r>
          </w:p>
        </w:tc>
        <w:tc>
          <w:tcPr>
            <w:tcW w:w="7087" w:type="dxa"/>
            <w:gridSpan w:val="3"/>
          </w:tcPr>
          <w:p w14:paraId="7F3FCE92" w14:textId="72CB239A" w:rsidR="003F0A02" w:rsidRPr="00FD2EFE" w:rsidRDefault="001F1E88" w:rsidP="00FF3ABD">
            <w:pPr>
              <w:pStyle w:val="Details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Engineering</w:t>
            </w:r>
          </w:p>
        </w:tc>
      </w:tr>
      <w:tr w:rsidR="003F0A02" w:rsidRPr="00FD2EFE" w14:paraId="4EF660BE" w14:textId="77777777" w:rsidTr="00D21B41">
        <w:tc>
          <w:tcPr>
            <w:tcW w:w="2547" w:type="dxa"/>
            <w:gridSpan w:val="2"/>
            <w:shd w:val="clear" w:color="auto" w:fill="F2F2F2" w:themeFill="background1" w:themeFillShade="F2"/>
          </w:tcPr>
          <w:p w14:paraId="5811F165" w14:textId="77777777" w:rsidR="003F0A02" w:rsidRPr="00FD2EFE" w:rsidRDefault="00C538DD" w:rsidP="00FF3ABD">
            <w:pPr>
              <w:pStyle w:val="Label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t>Reports To:</w:t>
            </w:r>
          </w:p>
        </w:tc>
        <w:tc>
          <w:tcPr>
            <w:tcW w:w="7087" w:type="dxa"/>
            <w:gridSpan w:val="3"/>
          </w:tcPr>
          <w:p w14:paraId="43668483" w14:textId="367FE001" w:rsidR="003F0A02" w:rsidRPr="00FD2EFE" w:rsidRDefault="001F1E88" w:rsidP="00FF3ABD">
            <w:pPr>
              <w:pStyle w:val="Details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Head of Quality and Compliance</w:t>
            </w:r>
          </w:p>
        </w:tc>
      </w:tr>
      <w:tr w:rsidR="003F0A02" w:rsidRPr="00FD2EFE" w14:paraId="20BF2DAC" w14:textId="77777777" w:rsidTr="00D21B41">
        <w:tc>
          <w:tcPr>
            <w:tcW w:w="9634" w:type="dxa"/>
            <w:gridSpan w:val="5"/>
            <w:shd w:val="clear" w:color="auto" w:fill="D9D9D9" w:themeFill="background1" w:themeFillShade="D9"/>
          </w:tcPr>
          <w:p w14:paraId="5CEA39FB" w14:textId="77777777" w:rsidR="003F0A02" w:rsidRPr="00FD2EFE" w:rsidRDefault="003F0A02" w:rsidP="00FF3ABD">
            <w:pPr>
              <w:pStyle w:val="Label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t>Job Description</w:t>
            </w:r>
          </w:p>
        </w:tc>
      </w:tr>
      <w:tr w:rsidR="003F0A02" w:rsidRPr="00FD2EFE" w14:paraId="1DE81131" w14:textId="77777777" w:rsidTr="00D21B41">
        <w:trPr>
          <w:trHeight w:val="3949"/>
        </w:trPr>
        <w:tc>
          <w:tcPr>
            <w:tcW w:w="9634" w:type="dxa"/>
            <w:gridSpan w:val="5"/>
          </w:tcPr>
          <w:p w14:paraId="2703E60F" w14:textId="77777777" w:rsidR="001F1E88" w:rsidRDefault="001F1E88" w:rsidP="00FF3ABD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6147F101" w14:textId="0512383B" w:rsidR="003F0A02" w:rsidRPr="00156C96" w:rsidRDefault="003F0A02" w:rsidP="00FF3ABD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  <w:r w:rsidRPr="00156C96">
              <w:rPr>
                <w:rFonts w:ascii="Verdana" w:hAnsi="Verdana"/>
                <w:b/>
                <w:szCs w:val="20"/>
                <w:u w:val="single"/>
              </w:rPr>
              <w:t>Summary of role</w:t>
            </w:r>
          </w:p>
          <w:p w14:paraId="621A3F33" w14:textId="77777777" w:rsidR="001F1E88" w:rsidRPr="00156C96" w:rsidRDefault="001F1E88" w:rsidP="00FF3ABD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1FF5A52E" w14:textId="6E2F20B7" w:rsidR="003F0A02" w:rsidRPr="00156C96" w:rsidRDefault="001F1E88" w:rsidP="00156C96">
            <w:p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 xml:space="preserve">Airtel ATN requires a Quality </w:t>
            </w:r>
            <w:r w:rsidR="00C56CAD">
              <w:rPr>
                <w:rFonts w:ascii="Verdana" w:hAnsi="Verdana"/>
                <w:sz w:val="20"/>
                <w:szCs w:val="20"/>
              </w:rPr>
              <w:t xml:space="preserve">Systems </w:t>
            </w:r>
            <w:r w:rsidRPr="00156C96">
              <w:rPr>
                <w:rFonts w:ascii="Verdana" w:hAnsi="Verdana"/>
                <w:sz w:val="20"/>
                <w:szCs w:val="20"/>
              </w:rPr>
              <w:t xml:space="preserve">Engineer to assist in delivering high quality products to our customers. This person will work closely with the </w:t>
            </w:r>
            <w:r w:rsidR="003A5F5C">
              <w:rPr>
                <w:rFonts w:ascii="Verdana" w:hAnsi="Verdana"/>
                <w:sz w:val="20"/>
                <w:szCs w:val="20"/>
              </w:rPr>
              <w:t>E</w:t>
            </w:r>
            <w:r w:rsidRPr="00156C96">
              <w:rPr>
                <w:rFonts w:ascii="Verdana" w:hAnsi="Verdana"/>
                <w:sz w:val="20"/>
                <w:szCs w:val="20"/>
              </w:rPr>
              <w:t xml:space="preserve">ngineering teams and will report to the </w:t>
            </w:r>
            <w:r w:rsidR="00156C96" w:rsidRPr="00156C96">
              <w:rPr>
                <w:rFonts w:ascii="Verdana" w:hAnsi="Verdana"/>
                <w:sz w:val="20"/>
                <w:szCs w:val="20"/>
              </w:rPr>
              <w:t xml:space="preserve">Head of </w:t>
            </w:r>
            <w:r w:rsidRPr="00156C96">
              <w:rPr>
                <w:rFonts w:ascii="Verdana" w:hAnsi="Verdana"/>
                <w:sz w:val="20"/>
                <w:szCs w:val="20"/>
              </w:rPr>
              <w:t>Quality</w:t>
            </w:r>
            <w:r w:rsidR="00156C96" w:rsidRPr="00156C96">
              <w:rPr>
                <w:rFonts w:ascii="Verdana" w:hAnsi="Verdana"/>
                <w:sz w:val="20"/>
                <w:szCs w:val="20"/>
              </w:rPr>
              <w:t xml:space="preserve"> and Compliance.  </w:t>
            </w:r>
            <w:r w:rsidRPr="00156C96">
              <w:rPr>
                <w:rFonts w:ascii="Verdana" w:hAnsi="Verdana"/>
                <w:sz w:val="20"/>
                <w:szCs w:val="20"/>
              </w:rPr>
              <w:t xml:space="preserve">Airtel ATN is </w:t>
            </w:r>
            <w:r w:rsidR="00032D95">
              <w:rPr>
                <w:rFonts w:ascii="Verdana" w:hAnsi="Verdana"/>
                <w:sz w:val="20"/>
                <w:szCs w:val="20"/>
              </w:rPr>
              <w:t xml:space="preserve">an ISO 9001 </w:t>
            </w:r>
            <w:r w:rsidRPr="00156C96">
              <w:rPr>
                <w:rFonts w:ascii="Verdana" w:hAnsi="Verdana"/>
                <w:sz w:val="20"/>
                <w:szCs w:val="20"/>
              </w:rPr>
              <w:t xml:space="preserve">certified </w:t>
            </w:r>
            <w:r w:rsidR="00217F18">
              <w:rPr>
                <w:rFonts w:ascii="Verdana" w:hAnsi="Verdana"/>
                <w:sz w:val="20"/>
                <w:szCs w:val="20"/>
              </w:rPr>
              <w:t>company.</w:t>
            </w:r>
          </w:p>
          <w:p w14:paraId="2DCEAC2E" w14:textId="77777777" w:rsidR="00491BAE" w:rsidRPr="00156C96" w:rsidRDefault="00491BAE" w:rsidP="00FF3ABD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6CB02BB6" w14:textId="77777777" w:rsidR="003F0A02" w:rsidRPr="00156C96" w:rsidRDefault="003F0A02" w:rsidP="00FF3ABD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  <w:r w:rsidRPr="00156C96">
              <w:rPr>
                <w:rFonts w:ascii="Verdana" w:hAnsi="Verdana"/>
                <w:b/>
                <w:szCs w:val="20"/>
                <w:u w:val="single"/>
              </w:rPr>
              <w:t>Responsibilities</w:t>
            </w:r>
          </w:p>
          <w:p w14:paraId="6D29B83A" w14:textId="77777777" w:rsidR="00A15ABA" w:rsidRDefault="00A15ABA" w:rsidP="00FD1704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D7C539" w14:textId="0C349691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Verify adherence to required level of standards 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>(DO</w:t>
            </w:r>
            <w:r w:rsidR="005F5717">
              <w:rPr>
                <w:rFonts w:ascii="Verdana" w:hAnsi="Verdana"/>
                <w:sz w:val="20"/>
                <w:szCs w:val="20"/>
              </w:rPr>
              <w:t>-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>178, ED</w:t>
            </w:r>
            <w:r w:rsidR="005F5717">
              <w:rPr>
                <w:rFonts w:ascii="Verdana" w:hAnsi="Verdana"/>
                <w:sz w:val="20"/>
                <w:szCs w:val="20"/>
              </w:rPr>
              <w:t>-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>109, ISO</w:t>
            </w:r>
            <w:r w:rsidR="005F5717">
              <w:rPr>
                <w:rFonts w:ascii="Verdana" w:hAnsi="Verdana"/>
                <w:sz w:val="20"/>
                <w:szCs w:val="20"/>
              </w:rPr>
              <w:t>, …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>)</w:t>
            </w:r>
            <w:r w:rsidR="005F571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through all phases of the software development </w:t>
            </w:r>
            <w:r w:rsidR="00544E2D">
              <w:rPr>
                <w:rFonts w:ascii="Verdana" w:hAnsi="Verdana"/>
                <w:sz w:val="20"/>
                <w:szCs w:val="20"/>
              </w:rPr>
              <w:t>l</w:t>
            </w:r>
            <w:r w:rsidR="00544E2D" w:rsidRPr="00411A3B">
              <w:rPr>
                <w:rFonts w:ascii="Verdana" w:hAnsi="Verdana"/>
                <w:sz w:val="20"/>
                <w:szCs w:val="20"/>
              </w:rPr>
              <w:t>ifecycle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EB5C4C5" w14:textId="5880F464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>Create the software quality assurance plan (SQAP)</w:t>
            </w:r>
          </w:p>
          <w:p w14:paraId="3E4A81B9" w14:textId="662C979D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Conduct </w:t>
            </w:r>
            <w:r w:rsidR="00C460EE">
              <w:rPr>
                <w:rFonts w:ascii="Verdana" w:hAnsi="Verdana"/>
                <w:sz w:val="20"/>
                <w:szCs w:val="20"/>
              </w:rPr>
              <w:t xml:space="preserve">the planned </w:t>
            </w:r>
            <w:r w:rsidRPr="00411A3B">
              <w:rPr>
                <w:rFonts w:ascii="Verdana" w:hAnsi="Verdana"/>
                <w:sz w:val="20"/>
                <w:szCs w:val="20"/>
              </w:rPr>
              <w:t>QA audit</w:t>
            </w:r>
            <w:r w:rsidR="00544E2D">
              <w:rPr>
                <w:rFonts w:ascii="Verdana" w:hAnsi="Verdana"/>
                <w:sz w:val="20"/>
                <w:szCs w:val="20"/>
              </w:rPr>
              <w:t>s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5717">
              <w:rPr>
                <w:rFonts w:ascii="Verdana" w:hAnsi="Verdana"/>
                <w:sz w:val="20"/>
                <w:szCs w:val="20"/>
              </w:rPr>
              <w:t xml:space="preserve">and reviews 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>o</w:t>
            </w:r>
            <w:r w:rsidR="005F5717">
              <w:rPr>
                <w:rFonts w:ascii="Verdana" w:hAnsi="Verdana"/>
                <w:sz w:val="20"/>
                <w:szCs w:val="20"/>
              </w:rPr>
              <w:t>f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411A3B">
              <w:rPr>
                <w:rFonts w:ascii="Verdana" w:hAnsi="Verdana"/>
                <w:sz w:val="20"/>
                <w:szCs w:val="20"/>
              </w:rPr>
              <w:t>software development lifecycle</w:t>
            </w:r>
          </w:p>
          <w:p w14:paraId="4B5F6CF9" w14:textId="7F95F8D1" w:rsidR="003A5F5C" w:rsidRPr="00C460EE" w:rsidRDefault="00C460EE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3A5F5C" w:rsidRPr="00C460EE">
              <w:rPr>
                <w:rFonts w:ascii="Verdana" w:hAnsi="Verdana"/>
                <w:sz w:val="20"/>
                <w:szCs w:val="20"/>
              </w:rPr>
              <w:t>reate an audit plan (QAP) for each</w:t>
            </w:r>
            <w:r w:rsidRPr="00C460EE" w:rsidDel="00C460E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audit required by the SQAP</w:t>
            </w:r>
          </w:p>
          <w:p w14:paraId="60E03056" w14:textId="60F2EBA0" w:rsidR="005F5717" w:rsidRPr="00411A3B" w:rsidRDefault="005F5717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Perform </w:t>
            </w:r>
            <w:r w:rsidR="00C460EE">
              <w:rPr>
                <w:rFonts w:ascii="Verdana" w:hAnsi="Verdana"/>
                <w:sz w:val="20"/>
                <w:szCs w:val="20"/>
              </w:rPr>
              <w:t xml:space="preserve">planned </w:t>
            </w:r>
            <w:r>
              <w:rPr>
                <w:rFonts w:ascii="Verdana" w:hAnsi="Verdana"/>
                <w:sz w:val="20"/>
                <w:szCs w:val="20"/>
              </w:rPr>
              <w:t>audits and c</w:t>
            </w:r>
            <w:r w:rsidRPr="00411A3B">
              <w:rPr>
                <w:rFonts w:ascii="Verdana" w:hAnsi="Verdana"/>
                <w:sz w:val="20"/>
                <w:szCs w:val="20"/>
              </w:rPr>
              <w:t>reate quality audit report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 (QAR)</w:t>
            </w:r>
          </w:p>
          <w:p w14:paraId="25296CC8" w14:textId="64872812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>Verify that the relevant checklists have been completed for each document</w:t>
            </w:r>
          </w:p>
          <w:p w14:paraId="413EF385" w14:textId="177EDA0C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Verify that review </w:t>
            </w:r>
            <w:r w:rsidR="00340B4C">
              <w:rPr>
                <w:rFonts w:ascii="Verdana" w:hAnsi="Verdana"/>
                <w:sz w:val="20"/>
                <w:szCs w:val="20"/>
              </w:rPr>
              <w:t>comments</w:t>
            </w:r>
            <w:r w:rsidR="00340B4C" w:rsidRPr="00411A3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are </w:t>
            </w:r>
            <w:r w:rsidR="00340B4C">
              <w:rPr>
                <w:rFonts w:ascii="Verdana" w:hAnsi="Verdana"/>
                <w:sz w:val="20"/>
                <w:szCs w:val="20"/>
              </w:rPr>
              <w:t>addressed</w:t>
            </w:r>
            <w:r w:rsidR="00340B4C" w:rsidRPr="00411A3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11A3B">
              <w:rPr>
                <w:rFonts w:ascii="Verdana" w:hAnsi="Verdana"/>
                <w:sz w:val="20"/>
                <w:szCs w:val="20"/>
              </w:rPr>
              <w:t>for each document</w:t>
            </w:r>
          </w:p>
          <w:p w14:paraId="27111E5E" w14:textId="264C3725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Verify that </w:t>
            </w:r>
            <w:r w:rsidR="005F5717">
              <w:rPr>
                <w:rFonts w:ascii="Verdana" w:hAnsi="Verdana"/>
                <w:sz w:val="20"/>
                <w:szCs w:val="20"/>
              </w:rPr>
              <w:t>p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 xml:space="preserve">roblem </w:t>
            </w:r>
            <w:r w:rsidR="005F5717">
              <w:rPr>
                <w:rFonts w:ascii="Verdana" w:hAnsi="Verdana"/>
                <w:sz w:val="20"/>
                <w:szCs w:val="20"/>
              </w:rPr>
              <w:t>r</w:t>
            </w:r>
            <w:r w:rsidR="005F5717" w:rsidRPr="00411A3B">
              <w:rPr>
                <w:rFonts w:ascii="Verdana" w:hAnsi="Verdana"/>
                <w:sz w:val="20"/>
                <w:szCs w:val="20"/>
              </w:rPr>
              <w:t xml:space="preserve">eports </w:t>
            </w:r>
            <w:r w:rsidRPr="00411A3B">
              <w:rPr>
                <w:rFonts w:ascii="Verdana" w:hAnsi="Verdana"/>
                <w:sz w:val="20"/>
                <w:szCs w:val="20"/>
              </w:rPr>
              <w:t>are managed according to the agreed process</w:t>
            </w:r>
          </w:p>
          <w:p w14:paraId="56C6C8F3" w14:textId="26B16928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>Attend change control board meetings</w:t>
            </w:r>
          </w:p>
          <w:p w14:paraId="68D5608A" w14:textId="05CF157D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Meet the project team to discuss </w:t>
            </w:r>
            <w:r w:rsidR="00C460EE">
              <w:rPr>
                <w:rFonts w:ascii="Verdana" w:hAnsi="Verdana"/>
                <w:sz w:val="20"/>
                <w:szCs w:val="20"/>
              </w:rPr>
              <w:t xml:space="preserve">any 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non-conformances found </w:t>
            </w:r>
            <w:r w:rsidR="00C460EE">
              <w:rPr>
                <w:rFonts w:ascii="Verdana" w:hAnsi="Verdana"/>
                <w:sz w:val="20"/>
                <w:szCs w:val="20"/>
              </w:rPr>
              <w:t>during QA audits or reviews</w:t>
            </w:r>
          </w:p>
          <w:p w14:paraId="5CE58E42" w14:textId="00CF15F2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Create the software quality assurance report which will be sent to the customer and will include all </w:t>
            </w:r>
            <w:r w:rsidR="00C460EE">
              <w:rPr>
                <w:rFonts w:ascii="Verdana" w:hAnsi="Verdana"/>
                <w:sz w:val="20"/>
                <w:szCs w:val="20"/>
              </w:rPr>
              <w:t xml:space="preserve">process and standard </w:t>
            </w:r>
            <w:r w:rsidRPr="00411A3B">
              <w:rPr>
                <w:rFonts w:ascii="Verdana" w:hAnsi="Verdana"/>
                <w:sz w:val="20"/>
                <w:szCs w:val="20"/>
              </w:rPr>
              <w:t>non-conformances</w:t>
            </w:r>
          </w:p>
          <w:p w14:paraId="6D8F6B0A" w14:textId="48F03462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Interact with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 the customer to discuss the SQAR if required and ensure their requirements are met and the customer is satisfied</w:t>
            </w:r>
          </w:p>
          <w:p w14:paraId="320A6282" w14:textId="42167CF3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>Assist the project teams with ongoing QA requirements</w:t>
            </w:r>
          </w:p>
          <w:p w14:paraId="5321458A" w14:textId="755A4455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Attend </w:t>
            </w:r>
            <w:r>
              <w:rPr>
                <w:rFonts w:ascii="Verdana" w:hAnsi="Verdana"/>
                <w:sz w:val="20"/>
                <w:szCs w:val="20"/>
              </w:rPr>
              <w:t xml:space="preserve">and contribute to </w:t>
            </w:r>
            <w:r w:rsidRPr="00411A3B">
              <w:rPr>
                <w:rFonts w:ascii="Verdana" w:hAnsi="Verdana"/>
                <w:sz w:val="20"/>
                <w:szCs w:val="20"/>
              </w:rPr>
              <w:t>quality management meetings</w:t>
            </w:r>
          </w:p>
          <w:p w14:paraId="3E759FB7" w14:textId="472A2A88" w:rsidR="003A5F5C" w:rsidRPr="00411A3B" w:rsidRDefault="003A5F5C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Contribute to</w:t>
            </w:r>
            <w:r w:rsidR="000F4D01">
              <w:rPr>
                <w:rFonts w:ascii="Verdana" w:hAnsi="Verdana"/>
                <w:sz w:val="20"/>
                <w:szCs w:val="20"/>
              </w:rPr>
              <w:t xml:space="preserve"> engineering </w:t>
            </w:r>
            <w:r w:rsidR="005133B9">
              <w:rPr>
                <w:rFonts w:ascii="Verdana" w:hAnsi="Verdana"/>
                <w:sz w:val="20"/>
                <w:szCs w:val="20"/>
              </w:rPr>
              <w:t>and quality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 assurance process improvements</w:t>
            </w:r>
          </w:p>
          <w:p w14:paraId="417D0E7D" w14:textId="37AE8377" w:rsidR="003A5F5C" w:rsidRDefault="003A5F5C" w:rsidP="000717F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Contribute to </w:t>
            </w:r>
            <w:r>
              <w:rPr>
                <w:rFonts w:ascii="Verdana" w:hAnsi="Verdana"/>
                <w:sz w:val="20"/>
                <w:szCs w:val="20"/>
              </w:rPr>
              <w:t xml:space="preserve">engineering </w:t>
            </w:r>
            <w:r w:rsidRPr="00411A3B">
              <w:rPr>
                <w:rFonts w:ascii="Verdana" w:hAnsi="Verdana"/>
                <w:sz w:val="20"/>
                <w:szCs w:val="20"/>
              </w:rPr>
              <w:t>standards, practices and processes</w:t>
            </w:r>
          </w:p>
          <w:p w14:paraId="60261EF5" w14:textId="77777777" w:rsidR="003A5F5C" w:rsidRDefault="003A5F5C" w:rsidP="001A6D47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748D8034" w14:textId="33E48098" w:rsidR="001A6D47" w:rsidRDefault="001A6D47" w:rsidP="001A6D47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  <w:r w:rsidRPr="00D21B41">
              <w:rPr>
                <w:rFonts w:ascii="Verdana" w:hAnsi="Verdana"/>
                <w:b/>
                <w:szCs w:val="20"/>
                <w:u w:val="single"/>
              </w:rPr>
              <w:t xml:space="preserve">Quality </w:t>
            </w:r>
          </w:p>
          <w:p w14:paraId="14D6F0EB" w14:textId="77777777" w:rsidR="00156C96" w:rsidRPr="00D21B41" w:rsidRDefault="00156C96" w:rsidP="001A6D47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272FE631" w14:textId="07C618C3" w:rsidR="00156C96" w:rsidRPr="00411A3B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Assist the </w:t>
            </w:r>
            <w:r w:rsidR="003A5F5C">
              <w:rPr>
                <w:rFonts w:ascii="Verdana" w:hAnsi="Verdana"/>
                <w:sz w:val="20"/>
                <w:szCs w:val="20"/>
              </w:rPr>
              <w:t xml:space="preserve">Head of Quality and Compliance </w:t>
            </w:r>
            <w:r w:rsidRPr="00411A3B">
              <w:rPr>
                <w:rFonts w:ascii="Verdana" w:hAnsi="Verdana"/>
                <w:sz w:val="20"/>
                <w:szCs w:val="20"/>
              </w:rPr>
              <w:t>with audits and quality documentation updates as required.</w:t>
            </w:r>
          </w:p>
          <w:p w14:paraId="0F46476E" w14:textId="1291AFAE" w:rsidR="003F0A02" w:rsidRPr="003A5F5C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Understand and c</w:t>
            </w:r>
            <w:r w:rsidRPr="00411A3B">
              <w:rPr>
                <w:rFonts w:ascii="Verdana" w:hAnsi="Verdana"/>
                <w:sz w:val="20"/>
                <w:szCs w:val="20"/>
              </w:rPr>
              <w:t xml:space="preserve">onform to the quality management system in Airtel ATN. </w:t>
            </w:r>
          </w:p>
          <w:p w14:paraId="162EF6FE" w14:textId="77777777" w:rsidR="00491BAE" w:rsidRDefault="00491BAE" w:rsidP="00FF3ABD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4FA8157A" w14:textId="77777777" w:rsidR="007E5669" w:rsidRDefault="007E5669" w:rsidP="00FF3ABD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22C6324F" w14:textId="77777777" w:rsidR="00491BAE" w:rsidRDefault="00491BAE" w:rsidP="00491BAE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  <w:r w:rsidRPr="00080474">
              <w:rPr>
                <w:rFonts w:ascii="Verdana" w:hAnsi="Verdana"/>
                <w:b/>
                <w:szCs w:val="20"/>
                <w:u w:val="single"/>
              </w:rPr>
              <w:lastRenderedPageBreak/>
              <w:t>Personal and Professional Development</w:t>
            </w:r>
          </w:p>
          <w:p w14:paraId="6D282741" w14:textId="77777777" w:rsidR="003A5F5C" w:rsidRDefault="003A5F5C" w:rsidP="00491BAE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067815A2" w14:textId="77777777" w:rsidR="00156C96" w:rsidRPr="00411A3B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Take ownership of personal </w:t>
            </w:r>
            <w:r>
              <w:rPr>
                <w:rFonts w:ascii="Verdana" w:hAnsi="Verdana"/>
                <w:sz w:val="20"/>
                <w:szCs w:val="20"/>
              </w:rPr>
              <w:t xml:space="preserve">and professional </w:t>
            </w:r>
            <w:r w:rsidRPr="00411A3B">
              <w:rPr>
                <w:rFonts w:ascii="Verdana" w:hAnsi="Verdana"/>
                <w:sz w:val="20"/>
                <w:szCs w:val="20"/>
              </w:rPr>
              <w:t>development</w:t>
            </w:r>
          </w:p>
          <w:p w14:paraId="590C529A" w14:textId="3D1A0838" w:rsidR="00156C96" w:rsidRPr="00411A3B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 xml:space="preserve">Coaching and </w:t>
            </w:r>
            <w:r w:rsidR="00FA71E9">
              <w:rPr>
                <w:rFonts w:ascii="Verdana" w:hAnsi="Verdana"/>
                <w:sz w:val="20"/>
                <w:szCs w:val="20"/>
              </w:rPr>
              <w:t>t</w:t>
            </w:r>
            <w:r w:rsidR="00FA71E9" w:rsidRPr="00411A3B">
              <w:rPr>
                <w:rFonts w:ascii="Verdana" w:hAnsi="Verdana"/>
                <w:sz w:val="20"/>
                <w:szCs w:val="20"/>
              </w:rPr>
              <w:t xml:space="preserve">raining </w:t>
            </w:r>
            <w:r w:rsidR="00F36F73">
              <w:rPr>
                <w:rFonts w:ascii="Verdana" w:hAnsi="Verdana"/>
                <w:sz w:val="20"/>
                <w:szCs w:val="20"/>
              </w:rPr>
              <w:t>in quality assurance</w:t>
            </w:r>
          </w:p>
          <w:p w14:paraId="6827899E" w14:textId="0DF25AD2" w:rsid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411A3B">
              <w:rPr>
                <w:rFonts w:ascii="Verdana" w:hAnsi="Verdana"/>
                <w:sz w:val="20"/>
                <w:szCs w:val="20"/>
              </w:rPr>
              <w:t>Seeks expert advice from inside and outside the company as and when necessary to compliment own expertise</w:t>
            </w:r>
          </w:p>
          <w:p w14:paraId="00A6B5A0" w14:textId="77777777" w:rsidR="0058692D" w:rsidRDefault="0058692D" w:rsidP="0058692D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14:paraId="56F218EB" w14:textId="442BE320" w:rsidR="00713AC1" w:rsidRPr="0058692D" w:rsidRDefault="00713AC1" w:rsidP="00713AC1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58692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ISMS</w:t>
            </w:r>
          </w:p>
          <w:p w14:paraId="7952B0DD" w14:textId="77777777" w:rsidR="00154528" w:rsidRPr="00154528" w:rsidRDefault="00154528" w:rsidP="00154528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4528">
              <w:rPr>
                <w:rFonts w:ascii="Verdana" w:hAnsi="Verdana"/>
                <w:sz w:val="20"/>
                <w:szCs w:val="20"/>
              </w:rPr>
              <w:t>Comply with all applicable information security policies, procedures, and legal/regulatory requirements.</w:t>
            </w:r>
          </w:p>
          <w:p w14:paraId="74581467" w14:textId="77777777" w:rsidR="00154528" w:rsidRPr="00154528" w:rsidRDefault="00154528" w:rsidP="00154528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4528">
              <w:rPr>
                <w:rFonts w:ascii="Verdana" w:hAnsi="Verdana"/>
                <w:sz w:val="20"/>
                <w:szCs w:val="20"/>
              </w:rPr>
              <w:t>Immediately report any actual or suspected information security incidents to the designated authority.</w:t>
            </w:r>
          </w:p>
          <w:p w14:paraId="02DD13BF" w14:textId="02B3A24C" w:rsidR="00713AC1" w:rsidRPr="0058692D" w:rsidRDefault="00154528" w:rsidP="0058692D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4528">
              <w:rPr>
                <w:rFonts w:ascii="Verdana" w:hAnsi="Verdana"/>
                <w:sz w:val="20"/>
                <w:szCs w:val="20"/>
              </w:rPr>
              <w:t xml:space="preserve">Complete periodic security awareness training, compliance training, and apply these to </w:t>
            </w:r>
            <w:r w:rsidR="00FA71E9" w:rsidRPr="00154528">
              <w:rPr>
                <w:rFonts w:ascii="Verdana" w:hAnsi="Verdana"/>
                <w:sz w:val="20"/>
                <w:szCs w:val="20"/>
              </w:rPr>
              <w:t>your</w:t>
            </w:r>
            <w:r w:rsidRPr="00154528">
              <w:rPr>
                <w:rFonts w:ascii="Verdana" w:hAnsi="Verdana"/>
                <w:sz w:val="20"/>
                <w:szCs w:val="20"/>
              </w:rPr>
              <w:t xml:space="preserve"> work.</w:t>
            </w:r>
          </w:p>
          <w:p w14:paraId="4059F614" w14:textId="77777777" w:rsidR="00491BAE" w:rsidRPr="00156C96" w:rsidRDefault="00491BAE" w:rsidP="00491BAE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3AD09828" w14:textId="6F6A06C7" w:rsidR="00156C96" w:rsidRPr="00156C96" w:rsidRDefault="00491BAE" w:rsidP="00491BAE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  <w:r w:rsidRPr="00156C96">
              <w:rPr>
                <w:rFonts w:ascii="Verdana" w:hAnsi="Verdana"/>
                <w:b/>
                <w:szCs w:val="20"/>
                <w:u w:val="single"/>
              </w:rPr>
              <w:t xml:space="preserve">Education and Competencies </w:t>
            </w:r>
          </w:p>
          <w:p w14:paraId="18033B50" w14:textId="77777777" w:rsidR="00156C96" w:rsidRPr="00156C96" w:rsidRDefault="00156C96" w:rsidP="00491BAE">
            <w:pPr>
              <w:pStyle w:val="Details"/>
              <w:rPr>
                <w:rFonts w:ascii="Verdana" w:hAnsi="Verdana"/>
                <w:b/>
                <w:szCs w:val="20"/>
                <w:u w:val="single"/>
              </w:rPr>
            </w:pPr>
          </w:p>
          <w:p w14:paraId="45237A29" w14:textId="4F02404D" w:rsidR="00491BAE" w:rsidRPr="000C3067" w:rsidRDefault="00E95711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Recognised</w:t>
            </w:r>
            <w:r w:rsidR="009340E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3067">
              <w:rPr>
                <w:rFonts w:ascii="Verdana" w:hAnsi="Verdana"/>
                <w:sz w:val="20"/>
                <w:szCs w:val="20"/>
              </w:rPr>
              <w:t>u</w:t>
            </w:r>
            <w:r w:rsidR="00156C96" w:rsidRPr="000C3067">
              <w:rPr>
                <w:rFonts w:ascii="Verdana" w:hAnsi="Verdana"/>
                <w:sz w:val="20"/>
                <w:szCs w:val="20"/>
              </w:rPr>
              <w:t xml:space="preserve">niversity degree </w:t>
            </w:r>
            <w:r w:rsidR="00F273A0" w:rsidRPr="000C3067">
              <w:rPr>
                <w:rFonts w:ascii="Verdana" w:hAnsi="Verdana"/>
                <w:sz w:val="20"/>
                <w:szCs w:val="20"/>
              </w:rPr>
              <w:t xml:space="preserve">or </w:t>
            </w:r>
            <w:r w:rsidR="00156C96" w:rsidRPr="000C3067">
              <w:rPr>
                <w:rFonts w:ascii="Verdana" w:hAnsi="Verdana"/>
                <w:sz w:val="20"/>
                <w:szCs w:val="20"/>
              </w:rPr>
              <w:t>equivalent</w:t>
            </w:r>
            <w:r w:rsidR="00F273A0" w:rsidRPr="000C30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0C8" w:rsidRPr="000C3067">
              <w:rPr>
                <w:rFonts w:ascii="Verdana" w:hAnsi="Verdana"/>
                <w:sz w:val="20"/>
                <w:szCs w:val="20"/>
              </w:rPr>
              <w:t>experience</w:t>
            </w:r>
            <w:r w:rsidR="000C3067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7D125F7E" w14:textId="77777777" w:rsidR="00491BAE" w:rsidRPr="00156C96" w:rsidRDefault="00491BAE" w:rsidP="00491BAE">
            <w:pPr>
              <w:pStyle w:val="Details"/>
              <w:rPr>
                <w:rFonts w:ascii="Verdana" w:hAnsi="Verdana"/>
                <w:b/>
                <w:szCs w:val="20"/>
              </w:rPr>
            </w:pPr>
            <w:r w:rsidRPr="00156C96">
              <w:rPr>
                <w:rFonts w:ascii="Verdana" w:hAnsi="Verdana"/>
                <w:b/>
                <w:szCs w:val="20"/>
              </w:rPr>
              <w:t>Essential</w:t>
            </w:r>
          </w:p>
          <w:p w14:paraId="77D59D89" w14:textId="77777777" w:rsidR="00156C96" w:rsidRPr="00156C96" w:rsidRDefault="00156C96" w:rsidP="00491BAE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75FF87A9" w14:textId="056AF40E" w:rsidR="008D496D" w:rsidRPr="008D496D" w:rsidRDefault="00156C96" w:rsidP="008D496D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56C96">
              <w:rPr>
                <w:rFonts w:ascii="Verdana" w:eastAsia="Times New Roman" w:hAnsi="Verdana"/>
                <w:sz w:val="20"/>
                <w:szCs w:val="20"/>
              </w:rPr>
              <w:t>Minimum of one years’ experience in junior/graduate software developer role</w:t>
            </w:r>
            <w:r w:rsidR="004030C8">
              <w:rPr>
                <w:rFonts w:ascii="Verdana" w:eastAsia="Times New Roman" w:hAnsi="Verdana"/>
                <w:sz w:val="20"/>
                <w:szCs w:val="20"/>
              </w:rPr>
              <w:t xml:space="preserve"> or a related discipline.  </w:t>
            </w:r>
          </w:p>
          <w:p w14:paraId="16B9392B" w14:textId="6858430E" w:rsidR="000073C2" w:rsidRPr="00156C96" w:rsidRDefault="000073C2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member of and attend CCBs. </w:t>
            </w:r>
          </w:p>
          <w:p w14:paraId="7632B8F7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>Excellent attention to detail.</w:t>
            </w:r>
          </w:p>
          <w:p w14:paraId="12EEDB09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>Ability to deliver high quality documentation.</w:t>
            </w:r>
          </w:p>
          <w:p w14:paraId="7055B31F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>Excellent written skills in English.</w:t>
            </w:r>
          </w:p>
          <w:p w14:paraId="22C597B6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>Expert knowledge of Microsoft Office.</w:t>
            </w:r>
          </w:p>
          <w:p w14:paraId="0EC35223" w14:textId="2DD152B2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56C96">
              <w:rPr>
                <w:rFonts w:ascii="Verdana" w:hAnsi="Verdana"/>
                <w:sz w:val="20"/>
                <w:szCs w:val="20"/>
              </w:rPr>
              <w:t>Familiarity with the SDLC and software development.</w:t>
            </w:r>
          </w:p>
          <w:p w14:paraId="41AC7DE0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156C96">
              <w:rPr>
                <w:rFonts w:ascii="Verdana" w:eastAsia="Times New Roman" w:hAnsi="Verdana"/>
                <w:sz w:val="20"/>
                <w:szCs w:val="20"/>
                <w:lang w:val="en-GB"/>
              </w:rPr>
              <w:t>Experience with Software certification</w:t>
            </w:r>
          </w:p>
          <w:p w14:paraId="1165DE1C" w14:textId="77777777" w:rsidR="00156C96" w:rsidRPr="00156C96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56C96">
              <w:rPr>
                <w:rFonts w:ascii="Verdana" w:eastAsia="Times New Roman" w:hAnsi="Verdana"/>
                <w:sz w:val="20"/>
                <w:szCs w:val="20"/>
              </w:rPr>
              <w:t>Excellent communication skills</w:t>
            </w:r>
          </w:p>
          <w:p w14:paraId="0C068296" w14:textId="77777777" w:rsidR="00156C96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56C96">
              <w:rPr>
                <w:rFonts w:ascii="Verdana" w:eastAsia="Times New Roman" w:hAnsi="Verdana"/>
                <w:sz w:val="20"/>
                <w:szCs w:val="20"/>
              </w:rPr>
              <w:t xml:space="preserve">Proven track record of working as part of a team. </w:t>
            </w:r>
          </w:p>
          <w:p w14:paraId="6BAB1F80" w14:textId="77777777" w:rsidR="000717F9" w:rsidRPr="00156C96" w:rsidRDefault="000717F9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/>
              </w:rPr>
              <w:t>Mentoring junior QA Engineers</w:t>
            </w:r>
          </w:p>
          <w:p w14:paraId="49360E90" w14:textId="2CE7BE1F" w:rsidR="00156C96" w:rsidRPr="000717F9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717F9">
              <w:rPr>
                <w:rFonts w:ascii="Verdana" w:eastAsia="Times New Roman" w:hAnsi="Verdana"/>
                <w:sz w:val="20"/>
                <w:szCs w:val="20"/>
              </w:rPr>
              <w:t>Experience in various programming languages (C, C++, Python, etc)</w:t>
            </w:r>
          </w:p>
          <w:p w14:paraId="53443905" w14:textId="77777777" w:rsidR="00491BAE" w:rsidRPr="00156C96" w:rsidRDefault="00491BAE" w:rsidP="00491BAE">
            <w:pPr>
              <w:pStyle w:val="Details"/>
              <w:rPr>
                <w:rFonts w:ascii="Verdana" w:hAnsi="Verdana"/>
                <w:bCs/>
                <w:szCs w:val="20"/>
              </w:rPr>
            </w:pPr>
          </w:p>
          <w:p w14:paraId="7B4C4716" w14:textId="77777777" w:rsidR="00491BAE" w:rsidRPr="00156C96" w:rsidRDefault="00491BAE" w:rsidP="00491BAE">
            <w:pPr>
              <w:pStyle w:val="Details"/>
              <w:rPr>
                <w:rFonts w:ascii="Verdana" w:hAnsi="Verdana"/>
                <w:b/>
                <w:szCs w:val="20"/>
              </w:rPr>
            </w:pPr>
            <w:r w:rsidRPr="00156C96">
              <w:rPr>
                <w:rFonts w:ascii="Verdana" w:hAnsi="Verdana"/>
                <w:b/>
                <w:szCs w:val="20"/>
              </w:rPr>
              <w:t>Desirable</w:t>
            </w:r>
          </w:p>
          <w:p w14:paraId="36C9B74F" w14:textId="77777777" w:rsidR="00156C96" w:rsidRPr="00156C96" w:rsidRDefault="00156C96" w:rsidP="00491BAE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6C8C7C12" w14:textId="26D9DDB7" w:rsidR="00156C96" w:rsidRDefault="00156C96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156C96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A qualification </w:t>
            </w:r>
            <w:r w:rsidR="005133B9">
              <w:rPr>
                <w:rFonts w:ascii="Verdana" w:eastAsia="Times New Roman" w:hAnsi="Verdana"/>
                <w:sz w:val="20"/>
                <w:szCs w:val="20"/>
                <w:lang w:val="en-GB"/>
              </w:rPr>
              <w:t>related to auditing to</w:t>
            </w:r>
            <w:r w:rsidR="005133B9" w:rsidRPr="00156C96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  <w:r w:rsidRPr="00156C96">
              <w:rPr>
                <w:rFonts w:ascii="Verdana" w:eastAsia="Times New Roman" w:hAnsi="Verdana"/>
                <w:sz w:val="20"/>
                <w:szCs w:val="20"/>
                <w:lang w:val="en-GB"/>
              </w:rPr>
              <w:t>ISO 9001 desirable</w:t>
            </w:r>
          </w:p>
          <w:p w14:paraId="62EE2CBE" w14:textId="20F54C58" w:rsidR="008D496D" w:rsidRDefault="008D496D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Prior experience in the Aerospace industry </w:t>
            </w:r>
          </w:p>
          <w:p w14:paraId="0D33F3B2" w14:textId="06255890" w:rsidR="008219C4" w:rsidRDefault="008219C4" w:rsidP="000717F9">
            <w:pPr>
              <w:pStyle w:val="ListParagraph"/>
              <w:numPr>
                <w:ilvl w:val="0"/>
                <w:numId w:val="18"/>
              </w:numPr>
              <w:spacing w:after="0" w:line="252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/>
              </w:rPr>
              <w:t>Some experience in Testing</w:t>
            </w:r>
          </w:p>
          <w:p w14:paraId="42F92EFD" w14:textId="77777777" w:rsidR="00156C96" w:rsidRPr="00156C96" w:rsidRDefault="00156C96" w:rsidP="00FF3ABD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70608FE5" w14:textId="77777777" w:rsidR="00491BAE" w:rsidRPr="00156C96" w:rsidRDefault="00491BAE" w:rsidP="00FF3ABD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14:paraId="37178F7A" w14:textId="4B89F016" w:rsidR="00DD2FA6" w:rsidRPr="0058692D" w:rsidRDefault="00DD2FA6" w:rsidP="0058692D">
            <w:pPr>
              <w:pStyle w:val="Details"/>
              <w:ind w:left="360"/>
              <w:rPr>
                <w:rFonts w:ascii="Verdana" w:hAnsi="Verdana"/>
                <w:b/>
                <w:bCs/>
                <w:szCs w:val="20"/>
              </w:rPr>
            </w:pPr>
            <w:bookmarkStart w:id="0" w:name="_Hlk526501904"/>
            <w:r w:rsidRPr="00156C96">
              <w:rPr>
                <w:rFonts w:ascii="Verdana" w:hAnsi="Verdana"/>
                <w:b/>
                <w:bCs/>
                <w:szCs w:val="20"/>
              </w:rPr>
              <w:t xml:space="preserve">Note: This job description is not intended to be all-inclusive. </w:t>
            </w:r>
            <w:proofErr w:type="gramStart"/>
            <w:r w:rsidRPr="00156C96">
              <w:rPr>
                <w:rFonts w:ascii="Verdana" w:hAnsi="Verdana"/>
                <w:b/>
                <w:bCs/>
                <w:szCs w:val="20"/>
              </w:rPr>
              <w:t>Employee</w:t>
            </w:r>
            <w:proofErr w:type="gramEnd"/>
            <w:r w:rsidRPr="00156C96">
              <w:rPr>
                <w:rFonts w:ascii="Verdana" w:hAnsi="Verdana"/>
                <w:b/>
                <w:bCs/>
                <w:szCs w:val="20"/>
              </w:rPr>
              <w:t xml:space="preserve"> may perform ot</w:t>
            </w:r>
            <w:r w:rsidR="0058692D">
              <w:rPr>
                <w:rFonts w:ascii="Verdana" w:hAnsi="Verdana"/>
                <w:b/>
                <w:bCs/>
                <w:szCs w:val="20"/>
              </w:rPr>
              <w:t>h</w:t>
            </w:r>
            <w:r w:rsidRPr="00156C96">
              <w:rPr>
                <w:rFonts w:ascii="Verdana" w:hAnsi="Verdana"/>
                <w:b/>
                <w:bCs/>
                <w:szCs w:val="20"/>
              </w:rPr>
              <w:t>er related duties as required to meet the ongoing needs of Airtel</w:t>
            </w:r>
            <w:bookmarkEnd w:id="0"/>
            <w:r w:rsidR="0058692D">
              <w:rPr>
                <w:rFonts w:ascii="Verdana" w:hAnsi="Verdana"/>
                <w:b/>
                <w:bCs/>
                <w:szCs w:val="20"/>
              </w:rPr>
              <w:t>.</w:t>
            </w:r>
          </w:p>
        </w:tc>
      </w:tr>
      <w:tr w:rsidR="003F0A02" w:rsidRPr="00FD2EFE" w14:paraId="4A73CDEC" w14:textId="77777777" w:rsidTr="00D21B41">
        <w:tc>
          <w:tcPr>
            <w:tcW w:w="1818" w:type="dxa"/>
            <w:shd w:val="clear" w:color="auto" w:fill="D9E2F3" w:themeFill="accent1" w:themeFillTint="33"/>
          </w:tcPr>
          <w:p w14:paraId="6AE83E6B" w14:textId="77777777" w:rsidR="003F0A02" w:rsidRPr="00FD2EFE" w:rsidRDefault="003F0A02" w:rsidP="00FF3ABD">
            <w:pPr>
              <w:pStyle w:val="Details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lastRenderedPageBreak/>
              <w:t>Last Updated By:</w:t>
            </w:r>
          </w:p>
        </w:tc>
        <w:tc>
          <w:tcPr>
            <w:tcW w:w="3330" w:type="dxa"/>
            <w:gridSpan w:val="2"/>
          </w:tcPr>
          <w:p w14:paraId="6AAF82DC" w14:textId="0EC17B1F" w:rsidR="003F0A02" w:rsidRPr="00FD2EFE" w:rsidRDefault="001F1E88" w:rsidP="00FF3ABD">
            <w:pPr>
              <w:pStyle w:val="Details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Claire Tierney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A3C12A7" w14:textId="4589A41B" w:rsidR="003F0A02" w:rsidRPr="00FD2EFE" w:rsidRDefault="003F0A02" w:rsidP="00FF3ABD">
            <w:pPr>
              <w:pStyle w:val="Details"/>
              <w:rPr>
                <w:rFonts w:ascii="Verdana" w:hAnsi="Verdana"/>
                <w:szCs w:val="20"/>
              </w:rPr>
            </w:pPr>
            <w:r w:rsidRPr="00FD2EFE">
              <w:rPr>
                <w:rFonts w:ascii="Verdana" w:hAnsi="Verdana"/>
                <w:szCs w:val="20"/>
              </w:rPr>
              <w:t>D</w:t>
            </w:r>
            <w:r w:rsidR="001F1E88">
              <w:rPr>
                <w:rFonts w:ascii="Verdana" w:hAnsi="Verdana"/>
                <w:szCs w:val="20"/>
              </w:rPr>
              <w:t>at</w:t>
            </w:r>
            <w:r w:rsidRPr="00FD2EFE">
              <w:rPr>
                <w:rFonts w:ascii="Verdana" w:hAnsi="Verdana"/>
                <w:szCs w:val="20"/>
              </w:rPr>
              <w:t>e</w:t>
            </w:r>
            <w:r w:rsidR="001F1E88">
              <w:rPr>
                <w:rFonts w:ascii="Verdana" w:hAnsi="Verdana"/>
                <w:szCs w:val="20"/>
              </w:rPr>
              <w:t>:</w:t>
            </w:r>
          </w:p>
        </w:tc>
        <w:tc>
          <w:tcPr>
            <w:tcW w:w="3316" w:type="dxa"/>
          </w:tcPr>
          <w:p w14:paraId="1DA47D9E" w14:textId="43FE01A0" w:rsidR="003F0A02" w:rsidRPr="00FD2EFE" w:rsidRDefault="0079635F" w:rsidP="00FF3ABD">
            <w:pPr>
              <w:pStyle w:val="Details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</w:t>
            </w:r>
            <w:r w:rsidR="00C56CAD">
              <w:rPr>
                <w:rFonts w:ascii="Verdana" w:hAnsi="Verdana"/>
                <w:szCs w:val="20"/>
              </w:rPr>
              <w:t>3</w:t>
            </w:r>
            <w:r w:rsidR="00C56CAD" w:rsidRPr="00C56CAD">
              <w:rPr>
                <w:rFonts w:ascii="Verdana" w:hAnsi="Verdana"/>
                <w:szCs w:val="20"/>
                <w:vertAlign w:val="superscript"/>
              </w:rPr>
              <w:t>rd</w:t>
            </w:r>
            <w:r w:rsidR="00C56CAD">
              <w:rPr>
                <w:rFonts w:ascii="Verdana" w:hAnsi="Verdana"/>
                <w:szCs w:val="20"/>
              </w:rPr>
              <w:t xml:space="preserve"> March</w:t>
            </w:r>
            <w:r>
              <w:rPr>
                <w:rFonts w:ascii="Verdana" w:hAnsi="Verdana"/>
                <w:szCs w:val="20"/>
              </w:rPr>
              <w:t xml:space="preserve"> 202</w:t>
            </w:r>
            <w:r w:rsidR="00C105AC">
              <w:rPr>
                <w:rFonts w:ascii="Verdana" w:hAnsi="Verdana"/>
                <w:szCs w:val="20"/>
              </w:rPr>
              <w:t>6</w:t>
            </w:r>
          </w:p>
        </w:tc>
      </w:tr>
    </w:tbl>
    <w:p w14:paraId="57AFA110" w14:textId="77777777" w:rsidR="000961BC" w:rsidRPr="00FD2EFE" w:rsidRDefault="000961BC" w:rsidP="003F0A02">
      <w:pPr>
        <w:rPr>
          <w:rFonts w:ascii="Verdana" w:hAnsi="Verdana"/>
          <w:sz w:val="20"/>
          <w:szCs w:val="20"/>
        </w:rPr>
      </w:pPr>
    </w:p>
    <w:sectPr w:rsidR="000961BC" w:rsidRPr="00FD2EFE" w:rsidSect="00DB4F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759B" w14:textId="77777777" w:rsidR="00920974" w:rsidRDefault="00920974" w:rsidP="00995A99">
      <w:pPr>
        <w:spacing w:after="0" w:line="240" w:lineRule="auto"/>
      </w:pPr>
      <w:r>
        <w:separator/>
      </w:r>
    </w:p>
  </w:endnote>
  <w:endnote w:type="continuationSeparator" w:id="0">
    <w:p w14:paraId="50C76955" w14:textId="77777777" w:rsidR="00920974" w:rsidRDefault="00920974" w:rsidP="0099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348C" w14:textId="77777777" w:rsidR="00920974" w:rsidRDefault="00920974" w:rsidP="00995A99">
      <w:pPr>
        <w:spacing w:after="0" w:line="240" w:lineRule="auto"/>
      </w:pPr>
      <w:r>
        <w:separator/>
      </w:r>
    </w:p>
  </w:footnote>
  <w:footnote w:type="continuationSeparator" w:id="0">
    <w:p w14:paraId="03558E59" w14:textId="77777777" w:rsidR="00920974" w:rsidRDefault="00920974" w:rsidP="0099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90EB" w14:textId="77777777" w:rsidR="00FB0FF5" w:rsidRDefault="00FB0FF5" w:rsidP="006A218D">
    <w:pPr>
      <w:pStyle w:val="Header"/>
      <w:jc w:val="right"/>
    </w:pPr>
  </w:p>
  <w:tbl>
    <w:tblPr>
      <w:tblW w:w="517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71"/>
      <w:gridCol w:w="4121"/>
      <w:gridCol w:w="2976"/>
    </w:tblGrid>
    <w:tr w:rsidR="00FB0FF5" w:rsidRPr="00E85ABB" w14:paraId="0E2D3C15" w14:textId="77777777" w:rsidTr="00FB0FF5">
      <w:trPr>
        <w:trHeight w:val="699"/>
      </w:trPr>
      <w:tc>
        <w:tcPr>
          <w:tcW w:w="1330" w:type="pct"/>
        </w:tcPr>
        <w:p w14:paraId="700A8AF1" w14:textId="77777777" w:rsidR="00FB0FF5" w:rsidRPr="00E85ABB" w:rsidRDefault="00FB0FF5" w:rsidP="00FB0FF5">
          <w:pPr>
            <w:pStyle w:val="Header"/>
            <w:ind w:left="33"/>
            <w:jc w:val="center"/>
            <w:rPr>
              <w:rFonts w:ascii="Palatino Linotype" w:hAnsi="Palatino Linotype"/>
            </w:rPr>
          </w:pPr>
          <w:r w:rsidRPr="00E85ABB">
            <w:rPr>
              <w:rFonts w:ascii="Palatino Linotype" w:hAnsi="Palatino Linotype"/>
            </w:rPr>
            <w:t>Document No:</w:t>
          </w:r>
        </w:p>
        <w:p w14:paraId="5F813E41" w14:textId="4FF6D21A" w:rsidR="00FB0FF5" w:rsidRPr="00E85ABB" w:rsidRDefault="0094172C" w:rsidP="00FB0FF5">
          <w:pPr>
            <w:pStyle w:val="Header"/>
            <w:ind w:left="33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JSP</w:t>
          </w:r>
          <w:r w:rsidR="000E1DF7">
            <w:rPr>
              <w:rFonts w:ascii="Palatino Linotype" w:hAnsi="Palatino Linotype"/>
            </w:rPr>
            <w:t>EC</w:t>
          </w:r>
          <w:r w:rsidR="00FB0FF5">
            <w:rPr>
              <w:rFonts w:ascii="Palatino Linotype" w:hAnsi="Palatino Linotype"/>
            </w:rPr>
            <w:t>-</w:t>
          </w:r>
          <w:r w:rsidR="001F1E88">
            <w:rPr>
              <w:rFonts w:ascii="Palatino Linotype" w:hAnsi="Palatino Linotype"/>
            </w:rPr>
            <w:t>012</w:t>
          </w:r>
        </w:p>
      </w:tc>
      <w:tc>
        <w:tcPr>
          <w:tcW w:w="2131" w:type="pct"/>
          <w:vMerge w:val="restart"/>
        </w:tcPr>
        <w:p w14:paraId="7C3E2371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  <w:b/>
            </w:rPr>
          </w:pPr>
          <w:r w:rsidRPr="00E85ABB">
            <w:rPr>
              <w:rFonts w:ascii="Palatino Linotype" w:hAnsi="Palatino Linotype"/>
              <w:b/>
            </w:rPr>
            <w:t>Quality Form</w:t>
          </w:r>
        </w:p>
        <w:p w14:paraId="76E2B277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  <w:b/>
            </w:rPr>
          </w:pPr>
        </w:p>
        <w:p w14:paraId="71E5685A" w14:textId="77777777" w:rsidR="00FB0FF5" w:rsidRPr="00D21B41" w:rsidRDefault="00FB0FF5" w:rsidP="00FB0FF5">
          <w:pPr>
            <w:pStyle w:val="Header"/>
            <w:jc w:val="center"/>
            <w:rPr>
              <w:rFonts w:cstheme="minorHAnsi"/>
              <w:b/>
              <w:bCs/>
            </w:rPr>
          </w:pPr>
          <w:r w:rsidRPr="00D21B41">
            <w:rPr>
              <w:rFonts w:cstheme="minorHAnsi"/>
              <w:b/>
              <w:bCs/>
              <w:sz w:val="36"/>
              <w:szCs w:val="40"/>
            </w:rPr>
            <w:t>Job Specification</w:t>
          </w:r>
        </w:p>
      </w:tc>
      <w:tc>
        <w:tcPr>
          <w:tcW w:w="1539" w:type="pct"/>
        </w:tcPr>
        <w:p w14:paraId="08E13EE8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</w:rPr>
          </w:pPr>
        </w:p>
        <w:p w14:paraId="443707A6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</w:rPr>
          </w:pPr>
          <w:r w:rsidRPr="00E85ABB">
            <w:rPr>
              <w:rFonts w:ascii="Palatino Linotype" w:hAnsi="Palatino Linotype"/>
            </w:rPr>
            <w:t xml:space="preserve">Page </w:t>
          </w:r>
          <w:r w:rsidRPr="00E85ABB">
            <w:rPr>
              <w:rFonts w:ascii="Palatino Linotype" w:hAnsi="Palatino Linotype"/>
            </w:rPr>
            <w:fldChar w:fldCharType="begin"/>
          </w:r>
          <w:r w:rsidRPr="00E85ABB">
            <w:rPr>
              <w:rFonts w:ascii="Palatino Linotype" w:hAnsi="Palatino Linotype"/>
            </w:rPr>
            <w:instrText xml:space="preserve"> PAGE  \* Arabic  \* MERGEFORMAT </w:instrText>
          </w:r>
          <w:r w:rsidRPr="00E85ABB">
            <w:rPr>
              <w:rFonts w:ascii="Palatino Linotype" w:hAnsi="Palatino Linotype"/>
            </w:rPr>
            <w:fldChar w:fldCharType="separate"/>
          </w:r>
          <w:r>
            <w:rPr>
              <w:rFonts w:ascii="Palatino Linotype" w:hAnsi="Palatino Linotype"/>
              <w:noProof/>
            </w:rPr>
            <w:t>1</w:t>
          </w:r>
          <w:r w:rsidRPr="00E85ABB">
            <w:rPr>
              <w:rFonts w:ascii="Palatino Linotype" w:hAnsi="Palatino Linotype"/>
            </w:rPr>
            <w:fldChar w:fldCharType="end"/>
          </w:r>
          <w:r w:rsidRPr="00E85ABB">
            <w:rPr>
              <w:rFonts w:ascii="Palatino Linotype" w:hAnsi="Palatino Linotype"/>
            </w:rPr>
            <w:t xml:space="preserve"> of </w:t>
          </w:r>
          <w:r w:rsidRPr="00E85ABB">
            <w:rPr>
              <w:rFonts w:ascii="Palatino Linotype" w:hAnsi="Palatino Linotype"/>
            </w:rPr>
            <w:fldChar w:fldCharType="begin"/>
          </w:r>
          <w:r w:rsidRPr="00E85ABB">
            <w:rPr>
              <w:rFonts w:ascii="Palatino Linotype" w:hAnsi="Palatino Linotype"/>
            </w:rPr>
            <w:instrText xml:space="preserve"> NUMPAGES  \* Arabic  \* MERGEFORMAT </w:instrText>
          </w:r>
          <w:r w:rsidRPr="00E85ABB">
            <w:rPr>
              <w:rFonts w:ascii="Palatino Linotype" w:hAnsi="Palatino Linotype"/>
            </w:rPr>
            <w:fldChar w:fldCharType="separate"/>
          </w:r>
          <w:r>
            <w:rPr>
              <w:rFonts w:ascii="Palatino Linotype" w:hAnsi="Palatino Linotype"/>
              <w:noProof/>
            </w:rPr>
            <w:t>1</w:t>
          </w:r>
          <w:r w:rsidRPr="00E85ABB">
            <w:rPr>
              <w:rFonts w:ascii="Palatino Linotype" w:hAnsi="Palatino Linotype"/>
            </w:rPr>
            <w:fldChar w:fldCharType="end"/>
          </w:r>
        </w:p>
      </w:tc>
    </w:tr>
    <w:tr w:rsidR="00FB0FF5" w:rsidRPr="00E85ABB" w14:paraId="67DC8494" w14:textId="77777777" w:rsidTr="00FB0FF5">
      <w:tc>
        <w:tcPr>
          <w:tcW w:w="1330" w:type="pct"/>
        </w:tcPr>
        <w:p w14:paraId="78669DC2" w14:textId="77777777" w:rsidR="00FB0FF5" w:rsidRPr="00E85ABB" w:rsidRDefault="00FB0FF5" w:rsidP="00FB0FF5">
          <w:pPr>
            <w:pStyle w:val="Header"/>
            <w:ind w:left="33"/>
            <w:jc w:val="center"/>
            <w:rPr>
              <w:rFonts w:ascii="Palatino Linotype" w:hAnsi="Palatino Linotype"/>
            </w:rPr>
          </w:pPr>
        </w:p>
        <w:p w14:paraId="13BF1B28" w14:textId="474BA7E6" w:rsidR="00FB0FF5" w:rsidRPr="00E85ABB" w:rsidRDefault="00FB0FF5" w:rsidP="00FB0FF5">
          <w:pPr>
            <w:pStyle w:val="Header"/>
            <w:ind w:left="33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 xml:space="preserve">Revision: </w:t>
          </w:r>
          <w:r w:rsidR="00C105AC">
            <w:rPr>
              <w:rFonts w:ascii="Palatino Linotype" w:hAnsi="Palatino Linotype"/>
            </w:rPr>
            <w:t>5</w:t>
          </w:r>
        </w:p>
      </w:tc>
      <w:tc>
        <w:tcPr>
          <w:tcW w:w="2131" w:type="pct"/>
          <w:vMerge/>
        </w:tcPr>
        <w:p w14:paraId="258194CA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</w:rPr>
          </w:pPr>
        </w:p>
      </w:tc>
      <w:tc>
        <w:tcPr>
          <w:tcW w:w="1539" w:type="pct"/>
        </w:tcPr>
        <w:p w14:paraId="7735D941" w14:textId="77777777" w:rsidR="00FB0FF5" w:rsidRPr="00E85ABB" w:rsidRDefault="00FB0FF5" w:rsidP="00FB0FF5">
          <w:pPr>
            <w:pStyle w:val="Header"/>
            <w:jc w:val="center"/>
            <w:rPr>
              <w:rFonts w:ascii="Palatino Linotype" w:hAnsi="Palatino Linotype"/>
            </w:rPr>
          </w:pPr>
          <w:r w:rsidRPr="00D21B41">
            <w:rPr>
              <w:rFonts w:cstheme="minorHAnsi"/>
              <w:b/>
              <w:bCs/>
              <w:noProof/>
              <w:sz w:val="36"/>
              <w:szCs w:val="40"/>
            </w:rPr>
            <w:drawing>
              <wp:anchor distT="0" distB="0" distL="114300" distR="114300" simplePos="0" relativeHeight="251657216" behindDoc="1" locked="0" layoutInCell="1" allowOverlap="1" wp14:anchorId="4AF6804C" wp14:editId="6DA4D37A">
                <wp:simplePos x="0" y="0"/>
                <wp:positionH relativeFrom="column">
                  <wp:posOffset>25400</wp:posOffset>
                </wp:positionH>
                <wp:positionV relativeFrom="paragraph">
                  <wp:posOffset>57150</wp:posOffset>
                </wp:positionV>
                <wp:extent cx="1743075" cy="377825"/>
                <wp:effectExtent l="0" t="0" r="9525" b="3175"/>
                <wp:wrapNone/>
                <wp:docPr id="1171699971" name="Picture 1171699971" descr="air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irt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1D7063F" w14:textId="77777777" w:rsidR="00491BAE" w:rsidRPr="006C328A" w:rsidRDefault="00491BAE" w:rsidP="006C32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51B"/>
    <w:multiLevelType w:val="hybridMultilevel"/>
    <w:tmpl w:val="BAB433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6F7"/>
    <w:multiLevelType w:val="hybridMultilevel"/>
    <w:tmpl w:val="B8F4F44E"/>
    <w:lvl w:ilvl="0" w:tplc="86E8E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169C"/>
    <w:multiLevelType w:val="hybridMultilevel"/>
    <w:tmpl w:val="E45C1E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557A"/>
    <w:multiLevelType w:val="hybridMultilevel"/>
    <w:tmpl w:val="C7628EFE"/>
    <w:lvl w:ilvl="0" w:tplc="330805EE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0CD6"/>
    <w:multiLevelType w:val="hybridMultilevel"/>
    <w:tmpl w:val="20662D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5065"/>
    <w:multiLevelType w:val="hybridMultilevel"/>
    <w:tmpl w:val="DAF2F6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9CC"/>
    <w:multiLevelType w:val="hybridMultilevel"/>
    <w:tmpl w:val="1C10F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667C"/>
    <w:multiLevelType w:val="multilevel"/>
    <w:tmpl w:val="EE1A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14C24"/>
    <w:multiLevelType w:val="hybridMultilevel"/>
    <w:tmpl w:val="AC68B6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6791"/>
    <w:multiLevelType w:val="hybridMultilevel"/>
    <w:tmpl w:val="CFE63C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63D5D"/>
    <w:multiLevelType w:val="hybridMultilevel"/>
    <w:tmpl w:val="5F8AA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14D2"/>
    <w:multiLevelType w:val="multilevel"/>
    <w:tmpl w:val="E14255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84247A"/>
    <w:multiLevelType w:val="hybridMultilevel"/>
    <w:tmpl w:val="2F6EE2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3F29"/>
    <w:multiLevelType w:val="hybridMultilevel"/>
    <w:tmpl w:val="A5F8A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77CA4"/>
    <w:multiLevelType w:val="hybridMultilevel"/>
    <w:tmpl w:val="2C3444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E134C"/>
    <w:multiLevelType w:val="hybridMultilevel"/>
    <w:tmpl w:val="22687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7F8B"/>
    <w:multiLevelType w:val="hybridMultilevel"/>
    <w:tmpl w:val="9DBCD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63DA"/>
    <w:multiLevelType w:val="hybridMultilevel"/>
    <w:tmpl w:val="D7A20B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11CA9"/>
    <w:multiLevelType w:val="hybridMultilevel"/>
    <w:tmpl w:val="4FD885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9472">
    <w:abstractNumId w:val="2"/>
  </w:num>
  <w:num w:numId="2" w16cid:durableId="348456027">
    <w:abstractNumId w:val="5"/>
  </w:num>
  <w:num w:numId="3" w16cid:durableId="717705389">
    <w:abstractNumId w:val="17"/>
  </w:num>
  <w:num w:numId="4" w16cid:durableId="1417898789">
    <w:abstractNumId w:val="15"/>
  </w:num>
  <w:num w:numId="5" w16cid:durableId="87584492">
    <w:abstractNumId w:val="4"/>
  </w:num>
  <w:num w:numId="6" w16cid:durableId="1487621780">
    <w:abstractNumId w:val="9"/>
  </w:num>
  <w:num w:numId="7" w16cid:durableId="1295326921">
    <w:abstractNumId w:val="1"/>
  </w:num>
  <w:num w:numId="8" w16cid:durableId="1185361282">
    <w:abstractNumId w:val="12"/>
  </w:num>
  <w:num w:numId="9" w16cid:durableId="478574122">
    <w:abstractNumId w:val="11"/>
  </w:num>
  <w:num w:numId="10" w16cid:durableId="1493835600">
    <w:abstractNumId w:val="6"/>
  </w:num>
  <w:num w:numId="11" w16cid:durableId="81063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224050">
    <w:abstractNumId w:val="18"/>
  </w:num>
  <w:num w:numId="13" w16cid:durableId="1845657405">
    <w:abstractNumId w:val="0"/>
  </w:num>
  <w:num w:numId="14" w16cid:durableId="1555502657">
    <w:abstractNumId w:val="14"/>
  </w:num>
  <w:num w:numId="15" w16cid:durableId="1663974048">
    <w:abstractNumId w:val="10"/>
  </w:num>
  <w:num w:numId="16" w16cid:durableId="2129859930">
    <w:abstractNumId w:val="16"/>
  </w:num>
  <w:num w:numId="17" w16cid:durableId="941450502">
    <w:abstractNumId w:val="8"/>
  </w:num>
  <w:num w:numId="18" w16cid:durableId="1042100402">
    <w:abstractNumId w:val="13"/>
  </w:num>
  <w:num w:numId="19" w16cid:durableId="116740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04"/>
    <w:rsid w:val="000073C2"/>
    <w:rsid w:val="00032D95"/>
    <w:rsid w:val="0003443C"/>
    <w:rsid w:val="000468E1"/>
    <w:rsid w:val="000519A7"/>
    <w:rsid w:val="00056F3D"/>
    <w:rsid w:val="000574A1"/>
    <w:rsid w:val="000717F9"/>
    <w:rsid w:val="000961BC"/>
    <w:rsid w:val="000A2B8A"/>
    <w:rsid w:val="000B6075"/>
    <w:rsid w:val="000C3067"/>
    <w:rsid w:val="000D3494"/>
    <w:rsid w:val="000E1DF7"/>
    <w:rsid w:val="000E56E5"/>
    <w:rsid w:val="000F4D01"/>
    <w:rsid w:val="001041C7"/>
    <w:rsid w:val="001251FF"/>
    <w:rsid w:val="00136FF9"/>
    <w:rsid w:val="00146E4B"/>
    <w:rsid w:val="00154528"/>
    <w:rsid w:val="00156C96"/>
    <w:rsid w:val="001662F4"/>
    <w:rsid w:val="00171D16"/>
    <w:rsid w:val="00176585"/>
    <w:rsid w:val="001A6D47"/>
    <w:rsid w:val="001D74E1"/>
    <w:rsid w:val="001F1E88"/>
    <w:rsid w:val="001F2F45"/>
    <w:rsid w:val="001F6EC1"/>
    <w:rsid w:val="002141BE"/>
    <w:rsid w:val="00217F18"/>
    <w:rsid w:val="00246CCD"/>
    <w:rsid w:val="0025547E"/>
    <w:rsid w:val="002A5FDD"/>
    <w:rsid w:val="002C4714"/>
    <w:rsid w:val="00325C1C"/>
    <w:rsid w:val="00326C9D"/>
    <w:rsid w:val="00340B4C"/>
    <w:rsid w:val="00343285"/>
    <w:rsid w:val="00353290"/>
    <w:rsid w:val="00353657"/>
    <w:rsid w:val="00382FAE"/>
    <w:rsid w:val="00384CB6"/>
    <w:rsid w:val="00397BBA"/>
    <w:rsid w:val="003A5F5C"/>
    <w:rsid w:val="003B129C"/>
    <w:rsid w:val="003F0A02"/>
    <w:rsid w:val="004030C8"/>
    <w:rsid w:val="004057AD"/>
    <w:rsid w:val="00411672"/>
    <w:rsid w:val="00432BAD"/>
    <w:rsid w:val="00444E1F"/>
    <w:rsid w:val="00484A26"/>
    <w:rsid w:val="00491BAE"/>
    <w:rsid w:val="004A250A"/>
    <w:rsid w:val="004C2104"/>
    <w:rsid w:val="004C42C2"/>
    <w:rsid w:val="004F05C0"/>
    <w:rsid w:val="005102AA"/>
    <w:rsid w:val="005133B9"/>
    <w:rsid w:val="00527548"/>
    <w:rsid w:val="00543760"/>
    <w:rsid w:val="00544E2D"/>
    <w:rsid w:val="005468C0"/>
    <w:rsid w:val="00546DEF"/>
    <w:rsid w:val="00565732"/>
    <w:rsid w:val="00576379"/>
    <w:rsid w:val="0058692D"/>
    <w:rsid w:val="005B3C02"/>
    <w:rsid w:val="005C72BD"/>
    <w:rsid w:val="005F5546"/>
    <w:rsid w:val="005F5717"/>
    <w:rsid w:val="006049D5"/>
    <w:rsid w:val="00662032"/>
    <w:rsid w:val="006661F6"/>
    <w:rsid w:val="006B687E"/>
    <w:rsid w:val="006F13C7"/>
    <w:rsid w:val="006F56E6"/>
    <w:rsid w:val="007064BB"/>
    <w:rsid w:val="00713AC1"/>
    <w:rsid w:val="00721AF5"/>
    <w:rsid w:val="0074298C"/>
    <w:rsid w:val="00743FFD"/>
    <w:rsid w:val="00766BB1"/>
    <w:rsid w:val="0079635F"/>
    <w:rsid w:val="007A42F9"/>
    <w:rsid w:val="007B2435"/>
    <w:rsid w:val="007B646B"/>
    <w:rsid w:val="007E5669"/>
    <w:rsid w:val="008056F5"/>
    <w:rsid w:val="0080788A"/>
    <w:rsid w:val="008219C4"/>
    <w:rsid w:val="00832B90"/>
    <w:rsid w:val="0083394F"/>
    <w:rsid w:val="00844D3F"/>
    <w:rsid w:val="00870EBC"/>
    <w:rsid w:val="00883002"/>
    <w:rsid w:val="008D496D"/>
    <w:rsid w:val="008F5660"/>
    <w:rsid w:val="00902680"/>
    <w:rsid w:val="00920974"/>
    <w:rsid w:val="00921D04"/>
    <w:rsid w:val="009340EF"/>
    <w:rsid w:val="0093729E"/>
    <w:rsid w:val="0094172C"/>
    <w:rsid w:val="009441EE"/>
    <w:rsid w:val="009530AA"/>
    <w:rsid w:val="00965F2A"/>
    <w:rsid w:val="00975717"/>
    <w:rsid w:val="00995A99"/>
    <w:rsid w:val="009A67BD"/>
    <w:rsid w:val="009B3EE0"/>
    <w:rsid w:val="009C73DE"/>
    <w:rsid w:val="009F3C27"/>
    <w:rsid w:val="00A15ABA"/>
    <w:rsid w:val="00A53CD4"/>
    <w:rsid w:val="00A97083"/>
    <w:rsid w:val="00AA7F5B"/>
    <w:rsid w:val="00B3111A"/>
    <w:rsid w:val="00B33FB1"/>
    <w:rsid w:val="00B409C5"/>
    <w:rsid w:val="00B57116"/>
    <w:rsid w:val="00B62A9E"/>
    <w:rsid w:val="00B6626C"/>
    <w:rsid w:val="00B66F67"/>
    <w:rsid w:val="00B96486"/>
    <w:rsid w:val="00BA4DFB"/>
    <w:rsid w:val="00BF7CC3"/>
    <w:rsid w:val="00C05C17"/>
    <w:rsid w:val="00C105AC"/>
    <w:rsid w:val="00C154D5"/>
    <w:rsid w:val="00C230F1"/>
    <w:rsid w:val="00C259C4"/>
    <w:rsid w:val="00C460EE"/>
    <w:rsid w:val="00C538DD"/>
    <w:rsid w:val="00C56CAD"/>
    <w:rsid w:val="00C6061F"/>
    <w:rsid w:val="00CB0C73"/>
    <w:rsid w:val="00D21B41"/>
    <w:rsid w:val="00D23655"/>
    <w:rsid w:val="00D345D5"/>
    <w:rsid w:val="00D44612"/>
    <w:rsid w:val="00D4658A"/>
    <w:rsid w:val="00D66743"/>
    <w:rsid w:val="00DA5533"/>
    <w:rsid w:val="00DB2823"/>
    <w:rsid w:val="00DB3C60"/>
    <w:rsid w:val="00DD2FA6"/>
    <w:rsid w:val="00DE0C0E"/>
    <w:rsid w:val="00E11293"/>
    <w:rsid w:val="00E43F15"/>
    <w:rsid w:val="00E514B7"/>
    <w:rsid w:val="00E53A18"/>
    <w:rsid w:val="00E57A72"/>
    <w:rsid w:val="00E93D04"/>
    <w:rsid w:val="00E95711"/>
    <w:rsid w:val="00EA40E4"/>
    <w:rsid w:val="00EE2D4B"/>
    <w:rsid w:val="00F17E1D"/>
    <w:rsid w:val="00F273A0"/>
    <w:rsid w:val="00F36F73"/>
    <w:rsid w:val="00F65EB2"/>
    <w:rsid w:val="00F6738A"/>
    <w:rsid w:val="00F7674E"/>
    <w:rsid w:val="00FA71E9"/>
    <w:rsid w:val="00FB0FF5"/>
    <w:rsid w:val="00FD0927"/>
    <w:rsid w:val="00FD1704"/>
    <w:rsid w:val="00FD2EFE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512"/>
  <w15:chartTrackingRefBased/>
  <w15:docId w15:val="{DF9809AF-B131-466B-85D3-BE1F7D04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qFormat/>
    <w:rsid w:val="003F0A02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  <w:lang w:val="en-US"/>
    </w:rPr>
  </w:style>
  <w:style w:type="paragraph" w:customStyle="1" w:styleId="Details">
    <w:name w:val="Details"/>
    <w:basedOn w:val="Normal"/>
    <w:link w:val="DetailsChar"/>
    <w:qFormat/>
    <w:rsid w:val="003F0A02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paragraph" w:styleId="Header">
    <w:name w:val="header"/>
    <w:aliases w:val="form"/>
    <w:basedOn w:val="Normal"/>
    <w:link w:val="HeaderChar"/>
    <w:unhideWhenUsed/>
    <w:rsid w:val="003F0A02"/>
    <w:pPr>
      <w:tabs>
        <w:tab w:val="center" w:pos="4680"/>
        <w:tab w:val="right" w:pos="9360"/>
      </w:tabs>
      <w:spacing w:before="60" w:after="20" w:line="240" w:lineRule="auto"/>
    </w:pPr>
    <w:rPr>
      <w:rFonts w:eastAsia="Calibri" w:cs="Times New Roman"/>
      <w:sz w:val="20"/>
      <w:lang w:val="en-US"/>
    </w:rPr>
  </w:style>
  <w:style w:type="character" w:customStyle="1" w:styleId="HeaderChar">
    <w:name w:val="Header Char"/>
    <w:aliases w:val="form Char"/>
    <w:basedOn w:val="DefaultParagraphFont"/>
    <w:link w:val="Header"/>
    <w:rsid w:val="003F0A02"/>
    <w:rPr>
      <w:rFonts w:eastAsia="Calibri" w:cs="Times New Roman"/>
      <w:sz w:val="20"/>
      <w:lang w:val="en-US"/>
    </w:rPr>
  </w:style>
  <w:style w:type="character" w:customStyle="1" w:styleId="LabelChar">
    <w:name w:val="Label Char"/>
    <w:basedOn w:val="DefaultParagraphFont"/>
    <w:link w:val="Label"/>
    <w:rsid w:val="003F0A02"/>
    <w:rPr>
      <w:rFonts w:asciiTheme="majorHAnsi" w:eastAsia="Calibri" w:hAnsiTheme="majorHAnsi" w:cs="Times New Roman"/>
      <w:b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3F0A02"/>
    <w:rPr>
      <w:rFonts w:eastAsia="Calibri" w:cs="Times New Roman"/>
      <w:color w:val="262626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F0A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D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70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99"/>
  </w:style>
  <w:style w:type="paragraph" w:customStyle="1" w:styleId="StyleNormalWebArial10ptBeforeAutoAfterAuto">
    <w:name w:val="Style Normal (Web) + Arial 10 pt Before:  Auto After:  Auto"/>
    <w:basedOn w:val="NormalWeb"/>
    <w:rsid w:val="000519A7"/>
    <w:pPr>
      <w:spacing w:beforeAutospacing="1" w:after="0" w:afterAutospacing="1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519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1B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4D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DC83216C9747A25F7B61BBDDCD2A" ma:contentTypeVersion="15" ma:contentTypeDescription="Create a new document." ma:contentTypeScope="" ma:versionID="95d67b0b3528e8d27538ca686140d793">
  <xsd:schema xmlns:xsd="http://www.w3.org/2001/XMLSchema" xmlns:xs="http://www.w3.org/2001/XMLSchema" xmlns:p="http://schemas.microsoft.com/office/2006/metadata/properties" xmlns:ns3="e95ae4fb-5bab-4090-9334-064d0ff24dd8" xmlns:ns4="81e83061-4c5c-4685-be66-47a1daf7dbb4" targetNamespace="http://schemas.microsoft.com/office/2006/metadata/properties" ma:root="true" ma:fieldsID="cc114c39bac585720a34119295bf2b54" ns3:_="" ns4:_="">
    <xsd:import namespace="e95ae4fb-5bab-4090-9334-064d0ff24dd8"/>
    <xsd:import namespace="81e83061-4c5c-4685-be66-47a1daf7d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e4fb-5bab-4090-9334-064d0ff24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83061-4c5c-4685-be66-47a1daf7d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ae4fb-5bab-4090-9334-064d0ff24dd8" xsi:nil="true"/>
  </documentManagement>
</p:properties>
</file>

<file path=customXml/itemProps1.xml><?xml version="1.0" encoding="utf-8"?>
<ds:datastoreItem xmlns:ds="http://schemas.openxmlformats.org/officeDocument/2006/customXml" ds:itemID="{040B8E1A-5F6F-415C-96B0-4AE30BACA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ae4fb-5bab-4090-9334-064d0ff24dd8"/>
    <ds:schemaRef ds:uri="81e83061-4c5c-4685-be66-47a1daf7d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3FD7C-1D01-4674-B6D5-287546580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622EA-F27D-48FE-AA64-D9660FFDDAB8}">
  <ds:schemaRefs>
    <ds:schemaRef ds:uri="http://schemas.microsoft.com/office/2006/metadata/properties"/>
    <ds:schemaRef ds:uri="http://schemas.microsoft.com/office/infopath/2007/PartnerControls"/>
    <ds:schemaRef ds:uri="e95ae4fb-5bab-4090-9334-064d0ff24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Tierney</dc:creator>
  <cp:keywords/>
  <dc:description/>
  <cp:lastModifiedBy>Rob Fitzhugh</cp:lastModifiedBy>
  <cp:revision>2</cp:revision>
  <cp:lastPrinted>2018-08-27T08:55:00Z</cp:lastPrinted>
  <dcterms:created xsi:type="dcterms:W3CDTF">2026-03-24T12:23:00Z</dcterms:created>
  <dcterms:modified xsi:type="dcterms:W3CDTF">2026-03-24T12:23:00Z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0x010100A9ABDC83216C9747A25F7B61BBDDCD2A</vt:lpwstr>
  </property>
</Properties>
</file>